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5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5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76835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107950</wp:posOffset>
            </wp:positionV>
            <wp:extent cx="127000" cy="127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4 Transactions Reported.</w:t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-411480</wp:posOffset>
            </wp:positionV>
            <wp:extent cx="127000" cy="127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2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5312410</wp:posOffset>
            </wp:positionH>
            <wp:positionV relativeFrom="paragraph">
              <wp:posOffset>-648335</wp:posOffset>
            </wp:positionV>
            <wp:extent cx="59055" cy="6616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4040505</wp:posOffset>
            </wp:positionH>
            <wp:positionV relativeFrom="paragraph">
              <wp:posOffset>-648335</wp:posOffset>
            </wp:positionV>
            <wp:extent cx="59055" cy="66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766445</wp:posOffset>
            </wp:positionV>
            <wp:extent cx="6988810" cy="49790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4979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14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Hammond Jeffrey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STAR GROUP, L.P.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 WEST BROAD STREET, SUITE 310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STAR GROUP, L.P.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SGU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1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86.8268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5,086.8268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73.7426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5,160.5694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5 is being submitted after the due date because the Common Units were inadvertently purchased for the Reporting Person pursuant to an automatic brokerage distribution reinvestment program without his knowledge.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S. Hammond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02/02/2026</w:t>
            </w: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7" Type="http://schemas.openxmlformats.org/officeDocument/2006/relationships/image" Target="media/image8.png"/><Relationship Id="rId15" Type="http://schemas.openxmlformats.org/officeDocument/2006/relationships/hyperlink" Target="http://www.sec.gov/cgi-bin/browse-edgar?action=getcompany&amp;CIK=0001770901" TargetMode="External"/><Relationship Id="rId16" Type="http://schemas.openxmlformats.org/officeDocument/2006/relationships/hyperlink" Target="http://www.sec.gov/cgi-bin/browse-edgar?action=getcompany&amp;CIK=00010025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2026-02-02T11:02:52Z</dcterms:created>
  <dcterms:modified xsi:type="dcterms:W3CDTF">2026-02-02T11:02:52Z</dcterms:modified>
</cp:coreProperties>
</file>